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A1" w:rsidRPr="00A91FD8" w:rsidRDefault="00591EA1" w:rsidP="00A91FD8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 w:rsidRPr="00A91FD8">
        <w:rPr>
          <w:sz w:val="24"/>
          <w:szCs w:val="24"/>
          <w:lang w:eastAsia="en-US"/>
        </w:rPr>
        <w:t>Приложение 2.</w:t>
      </w:r>
    </w:p>
    <w:p w:rsidR="00B96102" w:rsidRPr="00A91FD8" w:rsidRDefault="00B96102" w:rsidP="00A91FD8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 w:rsidRPr="00A91FD8">
        <w:rPr>
          <w:sz w:val="24"/>
          <w:szCs w:val="24"/>
          <w:lang w:eastAsia="en-US"/>
        </w:rPr>
        <w:t xml:space="preserve">                                                               к приказу  МБУДО «ЦВР»   </w:t>
      </w:r>
    </w:p>
    <w:p w:rsidR="00591EA1" w:rsidRPr="00A91FD8" w:rsidRDefault="00B96102" w:rsidP="00A91FD8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 w:rsidRPr="00A91FD8">
        <w:rPr>
          <w:sz w:val="24"/>
          <w:szCs w:val="24"/>
          <w:lang w:eastAsia="en-US"/>
        </w:rPr>
        <w:t xml:space="preserve">                                                          от 01.02</w:t>
      </w:r>
      <w:r w:rsidR="00591EA1" w:rsidRPr="00A91FD8">
        <w:rPr>
          <w:sz w:val="24"/>
          <w:szCs w:val="24"/>
          <w:lang w:eastAsia="en-US"/>
        </w:rPr>
        <w:t>.20</w:t>
      </w:r>
      <w:r w:rsidRPr="00A91FD8">
        <w:rPr>
          <w:sz w:val="24"/>
          <w:szCs w:val="24"/>
          <w:lang w:eastAsia="en-US"/>
        </w:rPr>
        <w:t>23</w:t>
      </w:r>
      <w:r w:rsidR="00591EA1" w:rsidRPr="00A91FD8">
        <w:rPr>
          <w:sz w:val="24"/>
          <w:szCs w:val="24"/>
          <w:lang w:eastAsia="en-US"/>
        </w:rPr>
        <w:t xml:space="preserve"> г. </w:t>
      </w:r>
      <w:r w:rsidRPr="00A91FD8">
        <w:rPr>
          <w:sz w:val="24"/>
          <w:szCs w:val="24"/>
          <w:lang w:eastAsia="en-US"/>
        </w:rPr>
        <w:t xml:space="preserve"> </w:t>
      </w:r>
      <w:r w:rsidR="00591EA1" w:rsidRPr="00A91FD8">
        <w:rPr>
          <w:sz w:val="24"/>
          <w:szCs w:val="24"/>
          <w:lang w:eastAsia="en-US"/>
        </w:rPr>
        <w:t xml:space="preserve">№ </w:t>
      </w:r>
      <w:r w:rsidRPr="00A91FD8">
        <w:rPr>
          <w:sz w:val="24"/>
          <w:szCs w:val="24"/>
          <w:lang w:eastAsia="en-US"/>
        </w:rPr>
        <w:t>1-08/3</w:t>
      </w:r>
    </w:p>
    <w:p w:rsidR="00B96102" w:rsidRDefault="00591EA1" w:rsidP="00591EA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96102" w:rsidRDefault="00591EA1" w:rsidP="00B961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</w:t>
      </w:r>
      <w:r w:rsidR="00B961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591EA1" w:rsidRPr="00B96102" w:rsidRDefault="00591EA1" w:rsidP="00B9610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0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96102" w:rsidRPr="00B96102">
        <w:rPr>
          <w:rFonts w:ascii="Times New Roman" w:hAnsi="Times New Roman" w:cs="Times New Roman"/>
          <w:b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</w:p>
    <w:p w:rsidR="00591EA1" w:rsidRPr="00A91FD8" w:rsidRDefault="00591EA1" w:rsidP="00591E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91FD8">
        <w:rPr>
          <w:rFonts w:ascii="Times New Roman" w:hAnsi="Times New Roman" w:cs="Times New Roman"/>
          <w:b/>
          <w:sz w:val="24"/>
          <w:szCs w:val="24"/>
        </w:rPr>
        <w:t>. Общие положения.</w:t>
      </w:r>
    </w:p>
    <w:p w:rsidR="00591EA1" w:rsidRPr="00B253CF" w:rsidRDefault="00591EA1" w:rsidP="00B2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A91FD8">
        <w:rPr>
          <w:sz w:val="24"/>
          <w:szCs w:val="24"/>
        </w:rPr>
        <w:t xml:space="preserve">Настоящим Положением в соответствии с </w:t>
      </w:r>
      <w:r w:rsidR="00B253CF" w:rsidRPr="00B253CF">
        <w:rPr>
          <w:sz w:val="24"/>
          <w:szCs w:val="24"/>
        </w:rPr>
        <w:t>Конституцией Российской Федерации, Федеральным законом от 25.12.2008 N 273-ФЗ "О противодействии коррупции", другими нормативными правовыми актами Российской Федерации, субъекта Российской Федерации, органа местного самоуправления, в сфере борьбы с ко</w:t>
      </w:r>
      <w:r w:rsidR="00B253CF">
        <w:rPr>
          <w:sz w:val="24"/>
          <w:szCs w:val="24"/>
        </w:rPr>
        <w:t xml:space="preserve">ррупцией и настоящим Положением </w:t>
      </w:r>
      <w:r w:rsidRPr="00A91FD8">
        <w:rPr>
          <w:sz w:val="24"/>
          <w:szCs w:val="24"/>
        </w:rPr>
        <w:t xml:space="preserve">определяется порядок формирования и деятельности Комиссии по противодействию коррупции в </w:t>
      </w:r>
      <w:r w:rsidR="00B96102" w:rsidRPr="00A91FD8">
        <w:rPr>
          <w:sz w:val="24"/>
          <w:szCs w:val="24"/>
        </w:rPr>
        <w:t xml:space="preserve">муниципальном бюджетном учреждении дополнительного образования «Центр внешкольной работы» Матвеевского района Оренбургской области </w:t>
      </w:r>
      <w:r w:rsidRPr="00A91FD8">
        <w:rPr>
          <w:sz w:val="24"/>
          <w:szCs w:val="24"/>
        </w:rPr>
        <w:t>(далее</w:t>
      </w:r>
      <w:proofErr w:type="gramEnd"/>
      <w:r w:rsidRPr="00A91FD8">
        <w:rPr>
          <w:sz w:val="24"/>
          <w:szCs w:val="24"/>
        </w:rPr>
        <w:t xml:space="preserve"> - </w:t>
      </w:r>
      <w:proofErr w:type="gramStart"/>
      <w:r w:rsidRPr="00A91FD8">
        <w:rPr>
          <w:sz w:val="24"/>
          <w:szCs w:val="24"/>
        </w:rPr>
        <w:t>Комиссия).</w:t>
      </w:r>
      <w:proofErr w:type="gramEnd"/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1.2. Комиссия образуется в целях: 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осуществления в пределах своих полномочий деятельности, направленной на противодействие коррупции в учреждении;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повышения эффективности функционирования образовательной организации за счёт снижения рисков проявления коррупции.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</w:t>
      </w: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1.4. . Положение о Комисс</w:t>
      </w:r>
      <w:proofErr w:type="gramStart"/>
      <w:r w:rsidRPr="00A91FD8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A91FD8"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 </w:t>
      </w:r>
      <w:r w:rsidR="003519EB" w:rsidRPr="00A91FD8">
        <w:rPr>
          <w:rFonts w:ascii="Times New Roman" w:hAnsi="Times New Roman" w:cs="Times New Roman"/>
          <w:sz w:val="24"/>
          <w:szCs w:val="24"/>
        </w:rPr>
        <w:t>м</w:t>
      </w:r>
      <w:r w:rsidR="003519EB">
        <w:rPr>
          <w:rFonts w:ascii="Times New Roman" w:hAnsi="Times New Roman" w:cs="Times New Roman"/>
          <w:sz w:val="24"/>
          <w:szCs w:val="24"/>
        </w:rPr>
        <w:t>униципального бюджетного учреждения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  <w:r w:rsidR="003519EB">
        <w:rPr>
          <w:rFonts w:ascii="Times New Roman" w:hAnsi="Times New Roman" w:cs="Times New Roman"/>
          <w:sz w:val="24"/>
          <w:szCs w:val="24"/>
        </w:rPr>
        <w:t>.</w:t>
      </w:r>
    </w:p>
    <w:p w:rsidR="00591EA1" w:rsidRPr="00A91FD8" w:rsidRDefault="00591EA1" w:rsidP="00591E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D8"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а) подготовка предложений по выработке и реализации </w:t>
      </w: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="003519EB">
        <w:rPr>
          <w:rFonts w:ascii="Times New Roman" w:hAnsi="Times New Roman" w:cs="Times New Roman"/>
          <w:sz w:val="24"/>
          <w:szCs w:val="24"/>
        </w:rPr>
        <w:t xml:space="preserve"> в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proofErr w:type="gramStart"/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Pr="00A91FD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</w:t>
      </w:r>
      <w:r w:rsidR="003519EB">
        <w:rPr>
          <w:rFonts w:ascii="Times New Roman" w:hAnsi="Times New Roman" w:cs="Times New Roman"/>
          <w:sz w:val="24"/>
          <w:szCs w:val="24"/>
        </w:rPr>
        <w:t>го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3519EB">
        <w:rPr>
          <w:rFonts w:ascii="Times New Roman" w:hAnsi="Times New Roman" w:cs="Times New Roman"/>
          <w:sz w:val="24"/>
          <w:szCs w:val="24"/>
        </w:rPr>
        <w:t>го учреждения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  <w:proofErr w:type="gramStart"/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Pr="00A91FD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в) координация деятельности работников </w:t>
      </w:r>
      <w:r w:rsidR="003519EB">
        <w:rPr>
          <w:rFonts w:ascii="Times New Roman" w:hAnsi="Times New Roman" w:cs="Times New Roman"/>
          <w:sz w:val="24"/>
          <w:szCs w:val="24"/>
        </w:rPr>
        <w:t xml:space="preserve">в 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муниципальном бюджетном учреждении дополнительного образования «Центр внешкольной работы» Матвеевского района Оренбургской области </w:t>
      </w:r>
      <w:r w:rsidRPr="00A91FD8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г) создание единой системы информирования работников </w:t>
      </w:r>
      <w:r w:rsidR="003519EB">
        <w:rPr>
          <w:rFonts w:ascii="Times New Roman" w:hAnsi="Times New Roman" w:cs="Times New Roman"/>
          <w:sz w:val="24"/>
          <w:szCs w:val="24"/>
        </w:rPr>
        <w:t>в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Pr="00A91FD8">
        <w:rPr>
          <w:rFonts w:ascii="Times New Roman" w:hAnsi="Times New Roman" w:cs="Times New Roman"/>
          <w:sz w:val="24"/>
          <w:szCs w:val="24"/>
        </w:rPr>
        <w:t>по вопросам противодействия коррупции;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) формирование у работников  </w:t>
      </w: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 сознания, а также навыков </w:t>
      </w: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A91F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91FD8">
        <w:rPr>
          <w:rFonts w:ascii="Times New Roman" w:hAnsi="Times New Roman" w:cs="Times New Roman"/>
          <w:sz w:val="24"/>
          <w:szCs w:val="24"/>
        </w:rPr>
        <w:t xml:space="preserve"> реализацией выполнения </w:t>
      </w: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 мероприятий в</w:t>
      </w:r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r w:rsidRPr="00A91FD8">
        <w:rPr>
          <w:rFonts w:ascii="Times New Roman" w:hAnsi="Times New Roman" w:cs="Times New Roman"/>
          <w:sz w:val="24"/>
          <w:szCs w:val="24"/>
        </w:rPr>
        <w:t>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lastRenderedPageBreak/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 - запрашивать и получать в установленном порядке информацию от работников</w:t>
      </w:r>
      <w:r w:rsidR="003519EB">
        <w:rPr>
          <w:rFonts w:ascii="Times New Roman" w:hAnsi="Times New Roman" w:cs="Times New Roman"/>
          <w:sz w:val="24"/>
          <w:szCs w:val="24"/>
        </w:rPr>
        <w:t xml:space="preserve"> в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r w:rsidRPr="00A91FD8">
        <w:rPr>
          <w:rFonts w:ascii="Times New Roman" w:hAnsi="Times New Roman" w:cs="Times New Roman"/>
          <w:sz w:val="24"/>
          <w:szCs w:val="24"/>
        </w:rPr>
        <w:t>, государственных органов, органов местного самоуправления и организаций по вопросам, относящимся  к компетенции Комиссии;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заслушивать на заседаниях Комиссии работников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</w:t>
      </w:r>
      <w:r w:rsidR="003519EB">
        <w:rPr>
          <w:rFonts w:ascii="Times New Roman" w:hAnsi="Times New Roman" w:cs="Times New Roman"/>
          <w:sz w:val="24"/>
          <w:szCs w:val="24"/>
        </w:rPr>
        <w:t>го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3519EB">
        <w:rPr>
          <w:rFonts w:ascii="Times New Roman" w:hAnsi="Times New Roman" w:cs="Times New Roman"/>
          <w:sz w:val="24"/>
          <w:szCs w:val="24"/>
        </w:rPr>
        <w:t>го учреждения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  <w:proofErr w:type="gramStart"/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Pr="00A91FD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</w:t>
      </w:r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r w:rsidRPr="00A91FD8">
        <w:rPr>
          <w:rFonts w:ascii="Times New Roman" w:hAnsi="Times New Roman" w:cs="Times New Roman"/>
          <w:sz w:val="24"/>
          <w:szCs w:val="24"/>
        </w:rPr>
        <w:t>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r w:rsidRPr="00A91FD8">
        <w:rPr>
          <w:rFonts w:ascii="Times New Roman" w:hAnsi="Times New Roman" w:cs="Times New Roman"/>
          <w:sz w:val="24"/>
          <w:szCs w:val="24"/>
        </w:rPr>
        <w:t>, подготавливать предложения по устранению и недопущению выявленных нарушений;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</w:t>
      </w:r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образования «Центр внешкольной работы» Матвеевского района Оренбургской области</w:t>
      </w:r>
      <w:r w:rsidRPr="00A91FD8">
        <w:rPr>
          <w:rFonts w:ascii="Times New Roman" w:hAnsi="Times New Roman" w:cs="Times New Roman"/>
          <w:sz w:val="24"/>
          <w:szCs w:val="24"/>
        </w:rPr>
        <w:t>, совершивших коррупционные правонарушения;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- создавать временные рабочие группы по вопросам реализации </w:t>
      </w:r>
      <w:proofErr w:type="spellStart"/>
      <w:r w:rsidRPr="00A91FD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91FD8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591EA1" w:rsidRPr="00A91FD8" w:rsidRDefault="00591EA1" w:rsidP="00591E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D8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 и членов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3.2.  </w:t>
      </w:r>
      <w:r w:rsidRPr="00A91FD8">
        <w:rPr>
          <w:rFonts w:ascii="Times New Roman" w:hAnsi="Times New Roman" w:cs="Times New Roman"/>
          <w:color w:val="000000"/>
          <w:sz w:val="24"/>
          <w:szCs w:val="24"/>
        </w:rPr>
        <w:t xml:space="preserve">Все члены комиссии при принятии решений обладают равными правами.  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91EA1" w:rsidRPr="00A91FD8" w:rsidRDefault="00591EA1" w:rsidP="00591E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D8"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1FD8">
        <w:rPr>
          <w:rFonts w:ascii="Times New Roman" w:hAnsi="Times New Roman" w:cs="Times New Roman"/>
          <w:color w:val="000000"/>
          <w:sz w:val="24"/>
          <w:szCs w:val="24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несоблюдение требований к служебному поведению и (или) требований об урегулировании конфликта интересов.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занимаемую им должность;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1FD8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</w:t>
      </w:r>
      <w:r w:rsidR="003519EB">
        <w:rPr>
          <w:rFonts w:ascii="Times New Roman" w:hAnsi="Times New Roman" w:cs="Times New Roman"/>
          <w:sz w:val="24"/>
          <w:szCs w:val="24"/>
        </w:rPr>
        <w:t>го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3519EB">
        <w:rPr>
          <w:rFonts w:ascii="Times New Roman" w:hAnsi="Times New Roman" w:cs="Times New Roman"/>
          <w:sz w:val="24"/>
          <w:szCs w:val="24"/>
        </w:rPr>
        <w:t>го учреждения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  <w:r w:rsidRPr="00A91FD8">
        <w:rPr>
          <w:rFonts w:ascii="Times New Roman" w:hAnsi="Times New Roman" w:cs="Times New Roman"/>
          <w:color w:val="000000"/>
          <w:sz w:val="24"/>
          <w:szCs w:val="24"/>
        </w:rPr>
        <w:t xml:space="preserve">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</w:t>
      </w:r>
      <w:proofErr w:type="gramEnd"/>
      <w:r w:rsidRPr="00A91FD8">
        <w:rPr>
          <w:rFonts w:ascii="Times New Roman" w:hAnsi="Times New Roman" w:cs="Times New Roman"/>
          <w:color w:val="000000"/>
          <w:sz w:val="24"/>
          <w:szCs w:val="24"/>
        </w:rPr>
        <w:t xml:space="preserve"> на период урегулирования конфликта интересов или принятия иных мер.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A91FD8">
        <w:rPr>
          <w:rFonts w:ascii="Times New Roman" w:hAnsi="Times New Roman" w:cs="Times New Roman"/>
          <w:sz w:val="24"/>
          <w:szCs w:val="24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4.8.   Решения Комиссии принимаются простым большинством голосов от числа присутствующих членов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 xml:space="preserve"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</w:t>
      </w:r>
      <w:r w:rsidRPr="00A91FD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4.12.   </w:t>
      </w:r>
      <w:proofErr w:type="gramStart"/>
      <w:r w:rsidRPr="00A91FD8">
        <w:rPr>
          <w:rFonts w:ascii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A91FD8"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591EA1" w:rsidRPr="00A91FD8" w:rsidRDefault="00591EA1" w:rsidP="00591E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D8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рассмотрения вопросов Комиссией;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 xml:space="preserve">5.4.   Место, время проведения и повестку дня заседания определяет председатель комиссии.  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5.5.   По решению председателя комиссии в заседаниях Комиссии с правом совещательного голоса могут участвовать другие работники</w:t>
      </w:r>
      <w:r w:rsid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 w:rsidRPr="00A91FD8">
        <w:rPr>
          <w:rFonts w:ascii="Times New Roman" w:hAnsi="Times New Roman" w:cs="Times New Roman"/>
          <w:sz w:val="24"/>
          <w:szCs w:val="24"/>
        </w:rPr>
        <w:t>муниципально</w:t>
      </w:r>
      <w:r w:rsidR="003519EB">
        <w:rPr>
          <w:rFonts w:ascii="Times New Roman" w:hAnsi="Times New Roman" w:cs="Times New Roman"/>
          <w:sz w:val="24"/>
          <w:szCs w:val="24"/>
        </w:rPr>
        <w:t>го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3519EB">
        <w:rPr>
          <w:rFonts w:ascii="Times New Roman" w:hAnsi="Times New Roman" w:cs="Times New Roman"/>
          <w:sz w:val="24"/>
          <w:szCs w:val="24"/>
        </w:rPr>
        <w:t>го учреждения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  <w:r w:rsidRPr="00A91FD8">
        <w:rPr>
          <w:rFonts w:ascii="Times New Roman" w:hAnsi="Times New Roman" w:cs="Times New Roman"/>
          <w:sz w:val="24"/>
          <w:szCs w:val="24"/>
        </w:rPr>
        <w:t>, представители государственных органов и организаций.</w:t>
      </w:r>
    </w:p>
    <w:p w:rsidR="00591EA1" w:rsidRPr="00A91FD8" w:rsidRDefault="00591EA1" w:rsidP="00591E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D8">
        <w:rPr>
          <w:rFonts w:ascii="Times New Roman" w:hAnsi="Times New Roman" w:cs="Times New Roman"/>
          <w:b/>
          <w:sz w:val="24"/>
          <w:szCs w:val="24"/>
        </w:rPr>
        <w:lastRenderedPageBreak/>
        <w:t>6. Процедура принятия Комиссией решений.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591EA1" w:rsidRPr="00A91FD8" w:rsidRDefault="00591EA1" w:rsidP="00591EA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 w:rsidRPr="00A91FD8">
        <w:rPr>
          <w:rFonts w:ascii="Times New Roman" w:hAnsi="Times New Roman" w:cs="Times New Roman"/>
          <w:sz w:val="24"/>
          <w:szCs w:val="24"/>
        </w:rPr>
        <w:t>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7.3.</w:t>
      </w:r>
      <w:r w:rsidRPr="00A91FD8"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FD8"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1FD8"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</w:t>
      </w:r>
      <w:r w:rsidR="003519EB" w:rsidRPr="003519EB">
        <w:rPr>
          <w:rFonts w:ascii="Times New Roman" w:hAnsi="Times New Roman" w:cs="Times New Roman"/>
          <w:sz w:val="24"/>
          <w:szCs w:val="24"/>
        </w:rPr>
        <w:t xml:space="preserve"> </w:t>
      </w:r>
      <w:r w:rsidR="003519E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3519EB" w:rsidRPr="00A91FD8">
        <w:rPr>
          <w:rFonts w:ascii="Times New Roman" w:hAnsi="Times New Roman" w:cs="Times New Roman"/>
          <w:sz w:val="24"/>
          <w:szCs w:val="24"/>
        </w:rPr>
        <w:t>м</w:t>
      </w:r>
      <w:r w:rsidR="003519EB">
        <w:rPr>
          <w:rFonts w:ascii="Times New Roman" w:hAnsi="Times New Roman" w:cs="Times New Roman"/>
          <w:sz w:val="24"/>
          <w:szCs w:val="24"/>
        </w:rPr>
        <w:t>униципального бюджетного учреждения</w:t>
      </w:r>
      <w:r w:rsidR="003519EB" w:rsidRPr="00A91FD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  <w:r w:rsidR="003519EB">
        <w:rPr>
          <w:rFonts w:ascii="Times New Roman" w:hAnsi="Times New Roman" w:cs="Times New Roman"/>
          <w:sz w:val="24"/>
          <w:szCs w:val="24"/>
        </w:rPr>
        <w:t>,</w:t>
      </w:r>
      <w:r w:rsidRPr="00A91FD8">
        <w:rPr>
          <w:rFonts w:ascii="Times New Roman" w:hAnsi="Times New Roman" w:cs="Times New Roman"/>
          <w:sz w:val="24"/>
          <w:szCs w:val="24"/>
        </w:rPr>
        <w:t xml:space="preserve"> а также по решению Комиссии - иным заинтересованным лицам.</w:t>
      </w: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EA1" w:rsidRPr="00A91FD8" w:rsidRDefault="00591EA1" w:rsidP="00591E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49AE" w:rsidRPr="00A91FD8" w:rsidRDefault="00B949AE">
      <w:pPr>
        <w:rPr>
          <w:sz w:val="24"/>
          <w:szCs w:val="24"/>
        </w:rPr>
      </w:pPr>
    </w:p>
    <w:sectPr w:rsidR="00B949AE" w:rsidRPr="00A91FD8" w:rsidSect="00B9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91EA1"/>
    <w:rsid w:val="00203E62"/>
    <w:rsid w:val="003519EB"/>
    <w:rsid w:val="00577FDE"/>
    <w:rsid w:val="00591EA1"/>
    <w:rsid w:val="007249CA"/>
    <w:rsid w:val="009F74AC"/>
    <w:rsid w:val="00A91FD8"/>
    <w:rsid w:val="00B253CF"/>
    <w:rsid w:val="00B949AE"/>
    <w:rsid w:val="00B96102"/>
    <w:rsid w:val="00FA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91EA1"/>
  </w:style>
  <w:style w:type="paragraph" w:styleId="a4">
    <w:name w:val="No Spacing"/>
    <w:link w:val="a3"/>
    <w:uiPriority w:val="1"/>
    <w:qFormat/>
    <w:rsid w:val="00591E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2023-04-26T12:55:00Z</cp:lastPrinted>
  <dcterms:created xsi:type="dcterms:W3CDTF">2023-04-26T11:53:00Z</dcterms:created>
  <dcterms:modified xsi:type="dcterms:W3CDTF">2023-04-26T12:56:00Z</dcterms:modified>
</cp:coreProperties>
</file>